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61" w:rsidRPr="00875315" w:rsidRDefault="001E6003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MBDjAM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bookmarkStart w:id="0" w:name="_GoBack"/>
      <w:bookmarkEnd w:id="0"/>
      <w:r>
        <w:rPr>
          <w:rFonts w:ascii="Tahoma" w:hAnsi="Tahoma" w:cs="Tahoma"/>
          <w:b/>
          <w:color w:val="003366"/>
          <w:sz w:val="20"/>
          <w:szCs w:val="20"/>
        </w:rPr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133FBF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D5" w:rsidRDefault="00222FD5">
      <w:r>
        <w:separator/>
      </w:r>
    </w:p>
  </w:endnote>
  <w:endnote w:type="continuationSeparator" w:id="0">
    <w:p w:rsidR="00222FD5" w:rsidRDefault="0022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20" w:rsidRPr="005D1ED0" w:rsidRDefault="00F93E20" w:rsidP="001E6003">
    <w:pPr>
      <w:pStyle w:val="Cabealho6"/>
      <w:framePr w:wrap="notBeside" w:hAnchor="page" w:x="3249" w:y="1111"/>
      <w:spacing w:line="240" w:lineRule="auto"/>
      <w:jc w:val="left"/>
      <w:rPr>
        <w:rFonts w:ascii="Comic Sans MS" w:hAnsi="Comic Sans MS"/>
        <w:b w:val="0"/>
        <w:color w:val="A6A6A6" w:themeColor="background1" w:themeShade="A6"/>
        <w:spacing w:val="-4"/>
        <w:sz w:val="12"/>
        <w:szCs w:val="12"/>
      </w:rPr>
    </w:pPr>
    <w:r w:rsidRPr="00E016B5">
      <w:rPr>
        <w:rFonts w:ascii="Verdana" w:hAnsi="Verdana"/>
        <w:color w:val="A6A6A6" w:themeColor="background1" w:themeShade="A6"/>
        <w:spacing w:val="-4"/>
        <w:sz w:val="12"/>
        <w:szCs w:val="12"/>
      </w:rPr>
      <w:t>Telefone:</w:t>
    </w:r>
    <w:r w:rsidRPr="00E016B5">
      <w:rPr>
        <w:rFonts w:ascii="Verdana" w:hAnsi="Verdana"/>
        <w:b w:val="0"/>
        <w:color w:val="A6A6A6" w:themeColor="background1" w:themeShade="A6"/>
        <w:spacing w:val="-4"/>
        <w:sz w:val="12"/>
        <w:szCs w:val="12"/>
      </w:rPr>
      <w:t xml:space="preserve"> 244 817 300 </w:t>
    </w:r>
    <w:r w:rsidRPr="00E016B5">
      <w:rPr>
        <w:rFonts w:ascii="Verdana" w:hAnsi="Verdana" w:cs="Arial"/>
        <w:b w:val="0"/>
        <w:color w:val="A6A6A6" w:themeColor="background1" w:themeShade="A6"/>
        <w:spacing w:val="-4"/>
        <w:sz w:val="12"/>
        <w:szCs w:val="12"/>
      </w:rPr>
      <w:t xml:space="preserve">• </w:t>
    </w:r>
    <w:r w:rsidRPr="00E016B5">
      <w:rPr>
        <w:rFonts w:ascii="Verdana" w:hAnsi="Verdana"/>
        <w:color w:val="A6A6A6" w:themeColor="background1" w:themeShade="A6"/>
        <w:spacing w:val="-4"/>
        <w:sz w:val="12"/>
        <w:szCs w:val="12"/>
      </w:rPr>
      <w:t>Avarias na Via Pública (24 horas):</w:t>
    </w:r>
    <w:r w:rsidRPr="00E016B5">
      <w:rPr>
        <w:rFonts w:ascii="Verdana" w:hAnsi="Verdana"/>
        <w:b w:val="0"/>
        <w:color w:val="A6A6A6" w:themeColor="background1" w:themeShade="A6"/>
        <w:spacing w:val="-4"/>
        <w:sz w:val="12"/>
        <w:szCs w:val="12"/>
      </w:rPr>
      <w:t xml:space="preserve"> 800 202 252 </w:t>
    </w:r>
    <w:r w:rsidRPr="00E016B5">
      <w:rPr>
        <w:rFonts w:ascii="Verdana" w:hAnsi="Verdana" w:cs="Arial"/>
        <w:b w:val="0"/>
        <w:color w:val="A6A6A6" w:themeColor="background1" w:themeShade="A6"/>
        <w:spacing w:val="-4"/>
        <w:sz w:val="12"/>
        <w:szCs w:val="12"/>
      </w:rPr>
      <w:t xml:space="preserve">• </w:t>
    </w:r>
    <w:r w:rsidRPr="00E016B5">
      <w:rPr>
        <w:rFonts w:ascii="Verdana" w:hAnsi="Verdana" w:cs="Arial"/>
        <w:color w:val="A6A6A6" w:themeColor="background1" w:themeShade="A6"/>
        <w:spacing w:val="-4"/>
        <w:sz w:val="12"/>
        <w:szCs w:val="12"/>
      </w:rPr>
      <w:t>Leituras:</w:t>
    </w:r>
    <w:r w:rsidRPr="00E016B5">
      <w:rPr>
        <w:rFonts w:ascii="Verdana" w:hAnsi="Verdana" w:cs="Arial"/>
        <w:b w:val="0"/>
        <w:color w:val="A6A6A6" w:themeColor="background1" w:themeShade="A6"/>
        <w:spacing w:val="-4"/>
        <w:sz w:val="12"/>
        <w:szCs w:val="12"/>
      </w:rPr>
      <w:t xml:space="preserve"> 800 500 007 • </w:t>
    </w:r>
    <w:r w:rsidRPr="00E016B5">
      <w:rPr>
        <w:rFonts w:ascii="Verdana" w:hAnsi="Verdana"/>
        <w:color w:val="A6A6A6" w:themeColor="background1" w:themeShade="A6"/>
        <w:spacing w:val="-4"/>
        <w:sz w:val="12"/>
        <w:szCs w:val="12"/>
      </w:rPr>
      <w:t>Site:</w:t>
    </w:r>
    <w:r w:rsidRPr="00E016B5">
      <w:rPr>
        <w:rFonts w:ascii="Verdana" w:hAnsi="Verdana"/>
        <w:b w:val="0"/>
        <w:color w:val="A6A6A6" w:themeColor="background1" w:themeShade="A6"/>
        <w:spacing w:val="-4"/>
        <w:sz w:val="12"/>
        <w:szCs w:val="12"/>
      </w:rPr>
      <w:t xml:space="preserve"> www.smas-leiria.pt </w:t>
    </w:r>
    <w:r w:rsidRPr="00E016B5">
      <w:rPr>
        <w:rFonts w:ascii="Verdana" w:hAnsi="Verdana" w:cs="Arial"/>
        <w:b w:val="0"/>
        <w:color w:val="A6A6A6" w:themeColor="background1" w:themeShade="A6"/>
        <w:spacing w:val="-4"/>
        <w:sz w:val="12"/>
        <w:szCs w:val="12"/>
      </w:rPr>
      <w:t>•</w:t>
    </w:r>
    <w:r w:rsidRPr="00E016B5">
      <w:rPr>
        <w:rFonts w:ascii="Verdana" w:hAnsi="Verdana"/>
        <w:b w:val="0"/>
        <w:color w:val="A6A6A6" w:themeColor="background1" w:themeShade="A6"/>
        <w:spacing w:val="-4"/>
        <w:sz w:val="12"/>
        <w:szCs w:val="12"/>
      </w:rPr>
      <w:t xml:space="preserve"> </w:t>
    </w:r>
    <w:r w:rsidRPr="00E016B5">
      <w:rPr>
        <w:rFonts w:ascii="Verdana" w:hAnsi="Verdana"/>
        <w:color w:val="A6A6A6" w:themeColor="background1" w:themeShade="A6"/>
        <w:spacing w:val="-4"/>
        <w:sz w:val="12"/>
        <w:szCs w:val="12"/>
      </w:rPr>
      <w:t>E-mail:</w:t>
    </w:r>
    <w:r w:rsidRPr="00E016B5">
      <w:rPr>
        <w:rFonts w:ascii="Verdana" w:hAnsi="Verdana"/>
        <w:b w:val="0"/>
        <w:color w:val="A6A6A6" w:themeColor="background1" w:themeShade="A6"/>
        <w:spacing w:val="-4"/>
        <w:sz w:val="12"/>
        <w:szCs w:val="12"/>
      </w:rPr>
      <w:t xml:space="preserve"> geral@smas-leiria.</w:t>
    </w:r>
    <w:r w:rsidRPr="005D1ED0">
      <w:rPr>
        <w:rFonts w:ascii="Verdana" w:hAnsi="Verdana"/>
        <w:b w:val="0"/>
        <w:color w:val="A6A6A6" w:themeColor="background1" w:themeShade="A6"/>
        <w:spacing w:val="-4"/>
        <w:sz w:val="12"/>
        <w:szCs w:val="12"/>
      </w:rPr>
      <w:t>pt</w:t>
    </w:r>
    <w:r w:rsidRPr="005D1ED0">
      <w:rPr>
        <w:rFonts w:ascii="Comic Sans MS" w:hAnsi="Comic Sans MS"/>
        <w:b w:val="0"/>
        <w:color w:val="A6A6A6" w:themeColor="background1" w:themeShade="A6"/>
        <w:spacing w:val="-4"/>
        <w:sz w:val="12"/>
        <w:szCs w:val="12"/>
      </w:rPr>
      <w:t xml:space="preserve"> </w:t>
    </w:r>
  </w:p>
  <w:p w:rsidR="00F93E20" w:rsidRPr="00F93E20" w:rsidRDefault="001E6003" w:rsidP="00F93E20">
    <w:pPr>
      <w:pStyle w:val="Rodap"/>
      <w:rPr>
        <w:rFonts w:ascii="Trebuchet MS" w:hAnsi="Trebuchet MS"/>
        <w:color w:val="007EB0"/>
        <w:sz w:val="20"/>
        <w:szCs w:val="20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31114</wp:posOffset>
              </wp:positionV>
              <wp:extent cx="594360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3C21E" id="Line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lq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CWORlq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="00616161" w:rsidRPr="00616161">
      <w:rPr>
        <w:rFonts w:ascii="Trebuchet MS" w:hAnsi="Trebuchet MS"/>
        <w:sz w:val="15"/>
        <w:szCs w:val="15"/>
      </w:rPr>
      <w:t xml:space="preserve"> </w:t>
    </w:r>
  </w:p>
  <w:p w:rsidR="00F93E20" w:rsidRPr="00F93E20" w:rsidRDefault="00F93E20" w:rsidP="00F93E20">
    <w:pPr>
      <w:spacing w:after="60"/>
      <w:rPr>
        <w:rFonts w:ascii="Verdana" w:hAnsi="Verdana"/>
        <w:b/>
        <w:color w:val="A6A6A6" w:themeColor="background1" w:themeShade="A6"/>
        <w:sz w:val="20"/>
        <w:szCs w:val="20"/>
      </w:rPr>
    </w:pPr>
    <w:r w:rsidRPr="00F93E20">
      <w:rPr>
        <w:rFonts w:ascii="Verdana" w:hAnsi="Verdana"/>
        <w:b/>
        <w:color w:val="A6A6A6" w:themeColor="background1" w:themeShade="A6"/>
        <w:sz w:val="20"/>
        <w:szCs w:val="20"/>
      </w:rPr>
      <w:t>SERVIÇOS MUNICIPALIZADOS DE ÁGUA E SANEAMENTO DE LEIRIA</w:t>
    </w:r>
  </w:p>
  <w:p w:rsidR="00F93E20" w:rsidRPr="00F93E20" w:rsidRDefault="00F93E20" w:rsidP="00F93E20">
    <w:pPr>
      <w:rPr>
        <w:rFonts w:ascii="Verdana" w:hAnsi="Verdana"/>
        <w:b/>
        <w:color w:val="A6A6A6" w:themeColor="background1" w:themeShade="A6"/>
        <w:spacing w:val="-4"/>
        <w:sz w:val="20"/>
        <w:szCs w:val="20"/>
      </w:rPr>
    </w:pPr>
    <w:r w:rsidRPr="00F93E20">
      <w:rPr>
        <w:rFonts w:ascii="Verdana" w:hAnsi="Verdana"/>
        <w:b/>
        <w:color w:val="A6A6A6" w:themeColor="background1" w:themeShade="A6"/>
        <w:spacing w:val="-4"/>
        <w:sz w:val="20"/>
        <w:szCs w:val="20"/>
      </w:rPr>
      <w:t xml:space="preserve">Rua da Cooperativa N.º 65 C </w:t>
    </w:r>
    <w:r w:rsidRPr="00F93E20">
      <w:rPr>
        <w:rFonts w:ascii="Verdana" w:hAnsi="Verdana" w:cs="Arial"/>
        <w:b/>
        <w:color w:val="A6A6A6" w:themeColor="background1" w:themeShade="A6"/>
        <w:spacing w:val="-4"/>
        <w:sz w:val="20"/>
        <w:szCs w:val="20"/>
      </w:rPr>
      <w:t>-</w:t>
    </w:r>
    <w:r w:rsidRPr="00F93E20">
      <w:rPr>
        <w:rFonts w:ascii="Verdana" w:hAnsi="Verdana"/>
        <w:b/>
        <w:color w:val="A6A6A6" w:themeColor="background1" w:themeShade="A6"/>
        <w:spacing w:val="-4"/>
        <w:sz w:val="20"/>
        <w:szCs w:val="20"/>
      </w:rPr>
      <w:t xml:space="preserve"> S. Romão - 2410-256 LEIRIA </w:t>
    </w:r>
    <w:r w:rsidRPr="00F93E20">
      <w:rPr>
        <w:rFonts w:ascii="Verdana" w:hAnsi="Verdana" w:cs="Arial"/>
        <w:b/>
        <w:color w:val="A6A6A6" w:themeColor="background1" w:themeShade="A6"/>
        <w:spacing w:val="-4"/>
        <w:sz w:val="20"/>
        <w:szCs w:val="20"/>
      </w:rPr>
      <w:t>•</w:t>
    </w:r>
    <w:r w:rsidRPr="00F93E20">
      <w:rPr>
        <w:rFonts w:ascii="Verdana" w:hAnsi="Verdana"/>
        <w:b/>
        <w:color w:val="A6A6A6" w:themeColor="background1" w:themeShade="A6"/>
        <w:spacing w:val="-4"/>
        <w:sz w:val="20"/>
        <w:szCs w:val="20"/>
      </w:rPr>
      <w:t xml:space="preserve"> Número de Identificação Fiscal: 680 017 550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D5" w:rsidRDefault="00222FD5">
      <w:r>
        <w:separator/>
      </w:r>
    </w:p>
  </w:footnote>
  <w:footnote w:type="continuationSeparator" w:id="0">
    <w:p w:rsidR="00222FD5" w:rsidRDefault="0022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AB" w:rsidRPr="001E6003" w:rsidRDefault="001E6003" w:rsidP="001E6003">
    <w:pPr>
      <w:pStyle w:val="Cabealho"/>
    </w:pPr>
    <w:r>
      <w:rPr>
        <w:noProof/>
      </w:rPr>
      <w:drawing>
        <wp:inline distT="0" distB="0" distL="0" distR="0">
          <wp:extent cx="1305161" cy="5361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161" cy="53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E6003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93E20"/>
    <w:rsid w:val="00FA4AF4"/>
    <w:rsid w:val="00FA672F"/>
    <w:rsid w:val="00FA6CA6"/>
    <w:rsid w:val="00FC556D"/>
    <w:rsid w:val="00FF0168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7eb0,#4bacc6"/>
    </o:shapedefaults>
    <o:shapelayout v:ext="edit">
      <o:idmap v:ext="edit" data="1"/>
    </o:shapelayout>
  </w:shapeDefaults>
  <w:decimalSymbol w:val=","/>
  <w:listSeparator w:val=";"/>
  <w15:docId w15:val="{858FC30B-8DE7-496A-95DB-46590B8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paragraph" w:styleId="Cabealho6">
    <w:name w:val="heading 6"/>
    <w:basedOn w:val="Normal"/>
    <w:next w:val="Normal"/>
    <w:link w:val="Cabealho6Carter"/>
    <w:qFormat/>
    <w:rsid w:val="00F93E20"/>
    <w:pPr>
      <w:keepNext/>
      <w:framePr w:w="5040" w:hSpace="187" w:vSpace="187" w:wrap="notBeside" w:vAnchor="page" w:hAnchor="margin" w:y="966" w:anchorLock="1"/>
      <w:spacing w:line="360" w:lineRule="auto"/>
      <w:jc w:val="both"/>
      <w:outlineLvl w:val="5"/>
    </w:pPr>
    <w:rPr>
      <w:rFonts w:ascii="Arial" w:hAnsi="Arial"/>
      <w:b/>
      <w:spacing w:val="-5"/>
      <w:sz w:val="16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6Carter">
    <w:name w:val="Cabeçalho 6 Caráter"/>
    <w:basedOn w:val="Tipodeletrapredefinidodopargrafo"/>
    <w:link w:val="Cabealho6"/>
    <w:rsid w:val="00F93E20"/>
    <w:rPr>
      <w:rFonts w:ascii="Arial" w:hAnsi="Arial"/>
      <w:b/>
      <w:spacing w:val="-5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1123</Characters>
  <Application>Microsoft Office Word</Application>
  <DocSecurity>4</DocSecurity>
  <Lines>160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1270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Vasco Salada</cp:lastModifiedBy>
  <cp:revision>2</cp:revision>
  <cp:lastPrinted>2009-01-29T17:42:00Z</cp:lastPrinted>
  <dcterms:created xsi:type="dcterms:W3CDTF">2019-09-20T17:39:00Z</dcterms:created>
  <dcterms:modified xsi:type="dcterms:W3CDTF">2019-09-20T17:39:00Z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